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Northline Sensor Works</w:t>
      </w:r>
    </w:p>
    <w:p>
      <w:r>
        <w:t>Fictional capability statement example. The company, projects, results and contact below are invented to illustrate specificity; they are not supplier claims.</w:t>
      </w:r>
    </w:p>
    <w:p>
      <w:pPr>
        <w:pStyle w:val="Heading1"/>
      </w:pPr>
      <w:r>
        <w:t>Capability and customer fit</w:t>
      </w:r>
    </w:p>
    <w:p>
      <w:r>
        <w:t>We build bench instrumentation for engineering teams evaluating vibration in small electromechanical assemblies. We help test engineers collect repeatable measurements before commissioning a larger qualification campaign.</w:t>
      </w:r>
    </w:p>
    <w:p>
      <w:pPr>
        <w:pStyle w:val="Heading1"/>
      </w:pPr>
      <w:r>
        <w:t>Core capabilities</w:t>
      </w:r>
    </w:p>
    <w:p>
      <w:r>
        <w:t>• Modular sensor mounting and data acquisition for bench tests.</w:t>
        <w:br/>
        <w:t>• Test scripts and structured data exports for customer analysis.</w:t>
        <w:br/>
        <w:t>• A documented setup, operator walkthrough and handoff package.</w:t>
      </w:r>
    </w:p>
    <w:p>
      <w:pPr>
        <w:pStyle w:val="Heading1"/>
      </w:pPr>
      <w:r>
        <w:t>Evidence and differentiators</w:t>
      </w:r>
    </w:p>
    <w:p>
      <w:r>
        <w:t>In a fictional July 2026 internal test, our team repeated the same bench setup five times and exported a complete dataset for every run. This demonstrates the documentation approach; it does not establish independent qualification or performance in an operational environment.</w:t>
      </w:r>
    </w:p>
    <w:p>
      <w:r>
        <w:t>The customer receives setup instructions, calibration records for the test equipment used, and raw data with the test configuration.</w:t>
      </w:r>
    </w:p>
    <w:p>
      <w:pPr>
        <w:pStyle w:val="Heading1"/>
      </w:pPr>
      <w:r>
        <w:t>Relevant experience</w:t>
      </w:r>
    </w:p>
    <w:p>
      <w:r>
        <w:t>Fictional commercial pilot | Bench measurement setup for an actuator development team | Delivered a setup guide and five test datasets | July 2026. No federal past performance is claimed.</w:t>
      </w:r>
    </w:p>
    <w:p>
      <w:pPr>
        <w:pStyle w:val="Heading1"/>
      </w:pPr>
      <w:r>
        <w:t>Company and procurement details</w:t>
      </w:r>
    </w:p>
    <w:p>
      <w:r>
        <w:t>Northline Sensor Works LLC | Fictional US company</w:t>
        <w:br/>
        <w:t>UEI and CAGE not assigned. NAICS selection pending review.</w:t>
        <w:br/>
        <w:t>No government contract vehicles, certifications or procurement approvals are claimed.</w:t>
      </w:r>
    </w:p>
    <w:p>
      <w:pPr>
        <w:pStyle w:val="Heading1"/>
      </w:pPr>
      <w:r>
        <w:t>Contact and next conversation</w:t>
      </w:r>
    </w:p>
    <w:p>
      <w:r>
        <w:t>Alex Morgan, founder | alex@example.com</w:t>
        <w:br/>
        <w:t>Requested next step: a 20-minute discussion of your bench-test interfaces, measurement needs and acceptance criteria.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Northline Sensor Works</dc:title>
  <dc:subject/>
  <dc:creator>Defense Tech Base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